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566.9291338582677" w:right="-888.188976377952" w:firstLine="0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Выгрузка данных в 1с. </w:t>
      </w:r>
    </w:p>
    <w:p w:rsidR="00000000" w:rsidDel="00000000" w:rsidP="00000000" w:rsidRDefault="00000000" w:rsidRPr="00000000" w14:paraId="00000002">
      <w:pPr>
        <w:ind w:right="-888.188976377952" w:firstLine="72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Данная интеграция была разработана для двух целей: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1440" w:right="-888.188976377952" w:hanging="360"/>
        <w:jc w:val="both"/>
        <w:rPr>
          <w:b w:val="1"/>
          <w:sz w:val="28"/>
          <w:szCs w:val="28"/>
          <w:u w:val="no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Выгрузка кол-ва материалов, которые необходимо списать за период, на основе информации в технологических картах.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1440" w:right="-888.188976377952" w:hanging="360"/>
        <w:jc w:val="both"/>
        <w:rPr>
          <w:b w:val="1"/>
          <w:sz w:val="28"/>
          <w:szCs w:val="28"/>
          <w:u w:val="no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Выгрузка данных о реализации (т.е. учет доходов в платных услугах).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right="-888.188976377952" w:hanging="36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Учет списания материалов.</w:t>
      </w:r>
    </w:p>
    <w:p w:rsidR="00000000" w:rsidDel="00000000" w:rsidP="00000000" w:rsidRDefault="00000000" w:rsidRPr="00000000" w14:paraId="00000006">
      <w:pPr>
        <w:ind w:right="-888.188976377952"/>
        <w:rPr>
          <w:i w:val="1"/>
        </w:rPr>
      </w:pPr>
      <w:r w:rsidDel="00000000" w:rsidR="00000000" w:rsidRPr="00000000">
        <w:rPr>
          <w:i w:val="1"/>
          <w:rtl w:val="0"/>
        </w:rPr>
        <w:t xml:space="preserve">1.1 Экспорт номенклатуры из 1С</w:t>
      </w:r>
    </w:p>
    <w:p w:rsidR="00000000" w:rsidDel="00000000" w:rsidP="00000000" w:rsidRDefault="00000000" w:rsidRPr="00000000" w14:paraId="00000007">
      <w:pPr>
        <w:ind w:right="-888.188976377952"/>
        <w:rPr/>
      </w:pPr>
      <w:r w:rsidDel="00000000" w:rsidR="00000000" w:rsidRPr="00000000">
        <w:rPr>
          <w:rtl w:val="0"/>
        </w:rPr>
        <w:t xml:space="preserve">Алгоритм работы построен таким образом, что сначала мы заводим номенклатуру в 1С (при этом версия 1С должна обладать складским функционалом). номенклатура формируется в файл формата excel вида  </w:t>
        <w:br w:type="textWrapping"/>
      </w:r>
      <w:r w:rsidDel="00000000" w:rsidR="00000000" w:rsidRPr="00000000">
        <w:rPr/>
        <w:drawing>
          <wp:inline distB="114300" distT="114300" distL="114300" distR="114300">
            <wp:extent cx="2286000" cy="2724150"/>
            <wp:effectExtent b="0" l="0" r="0" t="0"/>
            <wp:docPr id="8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724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right="-888.18897637795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right="-888.188976377952"/>
        <w:rPr/>
      </w:pPr>
      <w:r w:rsidDel="00000000" w:rsidR="00000000" w:rsidRPr="00000000">
        <w:rPr>
          <w:rtl w:val="0"/>
        </w:rPr>
        <w:t xml:space="preserve">Далее этот файл мы загружаем в Архимед </w:t>
      </w:r>
    </w:p>
    <w:p w:rsidR="00000000" w:rsidDel="00000000" w:rsidP="00000000" w:rsidRDefault="00000000" w:rsidRPr="00000000" w14:paraId="0000000A">
      <w:pPr>
        <w:ind w:right="-888.188976377952"/>
        <w:rPr/>
      </w:pPr>
      <w:r w:rsidDel="00000000" w:rsidR="00000000" w:rsidRPr="00000000">
        <w:rPr>
          <w:rtl w:val="0"/>
        </w:rPr>
        <w:t xml:space="preserve">Сервис-Импорт экспорт в складской учет</w:t>
      </w:r>
    </w:p>
    <w:p w:rsidR="00000000" w:rsidDel="00000000" w:rsidP="00000000" w:rsidRDefault="00000000" w:rsidRPr="00000000" w14:paraId="0000000B">
      <w:pPr>
        <w:ind w:right="-888.188976377952"/>
        <w:rPr/>
      </w:pPr>
      <w:r w:rsidDel="00000000" w:rsidR="00000000" w:rsidRPr="00000000">
        <w:rPr>
          <w:rtl w:val="0"/>
        </w:rPr>
        <w:t xml:space="preserve">определяем путь к файлу, ед. измерения, количество импортируемых строк, группу для импорта и начинаем импортировать</w:t>
      </w:r>
    </w:p>
    <w:p w:rsidR="00000000" w:rsidDel="00000000" w:rsidP="00000000" w:rsidRDefault="00000000" w:rsidRPr="00000000" w14:paraId="0000000C">
      <w:pPr>
        <w:ind w:right="-888.188976377952"/>
        <w:rPr/>
      </w:pPr>
      <w:r w:rsidDel="00000000" w:rsidR="00000000" w:rsidRPr="00000000">
        <w:rPr>
          <w:rtl w:val="0"/>
        </w:rPr>
        <w:t xml:space="preserve">Внимание!!!!</w:t>
        <w:br w:type="textWrapping"/>
        <w:tab/>
      </w:r>
      <w:r w:rsidDel="00000000" w:rsidR="00000000" w:rsidRPr="00000000">
        <w:rPr>
          <w:rFonts w:ascii="Verdana" w:cs="Verdana" w:eastAsia="Verdana" w:hAnsi="Verdana"/>
          <w:color w:val="333333"/>
          <w:sz w:val="18"/>
          <w:szCs w:val="18"/>
          <w:highlight w:val="white"/>
          <w:rtl w:val="0"/>
        </w:rPr>
        <w:t xml:space="preserve">при экспорте в складской учет номенклатуры из excel-файла существует проверка на дублирование товаров, т е если код товара и наименование товара совпадают, и уже есть в Архимеде, программа игнорирует их загрузку и записывает в лог какие товары не загружены, т к они уже есть в программе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right="-888.188976377952"/>
        <w:rPr/>
      </w:pPr>
      <w:r w:rsidDel="00000000" w:rsidR="00000000" w:rsidRPr="00000000">
        <w:rPr/>
        <w:drawing>
          <wp:inline distB="114300" distT="114300" distL="114300" distR="114300">
            <wp:extent cx="6381750" cy="5738813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5738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right="-888.188976377952"/>
        <w:rPr/>
      </w:pPr>
      <w:r w:rsidDel="00000000" w:rsidR="00000000" w:rsidRPr="00000000">
        <w:rPr>
          <w:rtl w:val="0"/>
        </w:rPr>
        <w:t xml:space="preserve">Наши товары появились в прайс листе </w:t>
      </w:r>
    </w:p>
    <w:p w:rsidR="00000000" w:rsidDel="00000000" w:rsidP="00000000" w:rsidRDefault="00000000" w:rsidRPr="00000000" w14:paraId="0000000F">
      <w:pPr>
        <w:ind w:right="-888.188976377952"/>
        <w:rPr/>
      </w:pPr>
      <w:r w:rsidDel="00000000" w:rsidR="00000000" w:rsidRPr="00000000">
        <w:rPr/>
        <w:drawing>
          <wp:inline distB="114300" distT="114300" distL="114300" distR="114300">
            <wp:extent cx="6105525" cy="4471988"/>
            <wp:effectExtent b="0" l="0" r="0" t="0"/>
            <wp:docPr id="2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447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right="-888.18897637795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-888.188976377952"/>
        <w:rPr/>
      </w:pPr>
      <w:r w:rsidDel="00000000" w:rsidR="00000000" w:rsidRPr="00000000">
        <w:rPr>
          <w:i w:val="1"/>
          <w:rtl w:val="0"/>
        </w:rPr>
        <w:t xml:space="preserve">1.2. Заведение технологических карт</w:t>
      </w:r>
      <w:r w:rsidDel="00000000" w:rsidR="00000000" w:rsidRPr="00000000">
        <w:rPr>
          <w:rtl w:val="0"/>
        </w:rPr>
        <w:br w:type="textWrapping"/>
        <w:t xml:space="preserve">Далее нам необходимо завести технологические карты</w:t>
      </w:r>
    </w:p>
    <w:p w:rsidR="00000000" w:rsidDel="00000000" w:rsidP="00000000" w:rsidRDefault="00000000" w:rsidRPr="00000000" w14:paraId="00000012">
      <w:pPr>
        <w:ind w:right="-888.188976377952"/>
        <w:rPr/>
      </w:pPr>
      <w:r w:rsidDel="00000000" w:rsidR="00000000" w:rsidRPr="00000000">
        <w:rPr>
          <w:rtl w:val="0"/>
        </w:rPr>
        <w:t xml:space="preserve">Что это такое?</w:t>
      </w:r>
    </w:p>
    <w:p w:rsidR="00000000" w:rsidDel="00000000" w:rsidP="00000000" w:rsidRDefault="00000000" w:rsidRPr="00000000" w14:paraId="00000013">
      <w:pPr>
        <w:ind w:right="-888.188976377952"/>
        <w:rPr/>
      </w:pPr>
      <w:r w:rsidDel="00000000" w:rsidR="00000000" w:rsidRPr="00000000">
        <w:rPr>
          <w:rtl w:val="0"/>
        </w:rPr>
        <w:t xml:space="preserve">На каждую услугу, где есть расход материала, мы должны настроить списание материала из данной группы</w:t>
      </w:r>
    </w:p>
    <w:p w:rsidR="00000000" w:rsidDel="00000000" w:rsidP="00000000" w:rsidRDefault="00000000" w:rsidRPr="00000000" w14:paraId="00000014">
      <w:pPr>
        <w:ind w:right="-888.188976377952"/>
        <w:rPr/>
      </w:pPr>
      <w:r w:rsidDel="00000000" w:rsidR="00000000" w:rsidRPr="00000000">
        <w:rPr>
          <w:rtl w:val="0"/>
        </w:rPr>
        <w:t xml:space="preserve">Для этого заходим в услугу, и добавляем товары для списания, для этого в поле товары для списания кликаем правой кнопкой мыши-добавить, открывается окно выбора товара.</w:t>
      </w:r>
    </w:p>
    <w:p w:rsidR="00000000" w:rsidDel="00000000" w:rsidP="00000000" w:rsidRDefault="00000000" w:rsidRPr="00000000" w14:paraId="00000015">
      <w:pPr>
        <w:ind w:right="-888.188976377952"/>
        <w:rPr/>
      </w:pPr>
      <w:r w:rsidDel="00000000" w:rsidR="00000000" w:rsidRPr="00000000">
        <w:rPr>
          <w:rtl w:val="0"/>
        </w:rPr>
        <w:t xml:space="preserve">Выбираем товар, количество, а также пункты при необходимости “умножить на количество услуг”, “разрешить редактирование” или “разрешить не списывать”, последние 2 пункта становятся активными при начислении услуг.</w:t>
      </w:r>
    </w:p>
    <w:p w:rsidR="00000000" w:rsidDel="00000000" w:rsidP="00000000" w:rsidRDefault="00000000" w:rsidRPr="00000000" w14:paraId="00000016">
      <w:pPr>
        <w:ind w:right="-888.188976377952"/>
        <w:rPr/>
      </w:pPr>
      <w:r w:rsidDel="00000000" w:rsidR="00000000" w:rsidRPr="00000000">
        <w:rPr/>
        <w:drawing>
          <wp:inline distB="114300" distT="114300" distL="114300" distR="114300">
            <wp:extent cx="6296025" cy="5148263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51482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right="-888.18897637795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right="-888.188976377952"/>
        <w:rPr/>
      </w:pPr>
      <w:r w:rsidDel="00000000" w:rsidR="00000000" w:rsidRPr="00000000">
        <w:rPr>
          <w:rtl w:val="0"/>
        </w:rPr>
        <w:t xml:space="preserve">По итогу окно Товары для списания должно выглядеть следующим образом</w:t>
      </w:r>
    </w:p>
    <w:p w:rsidR="00000000" w:rsidDel="00000000" w:rsidP="00000000" w:rsidRDefault="00000000" w:rsidRPr="00000000" w14:paraId="00000019">
      <w:pPr>
        <w:ind w:right="-888.188976377952"/>
        <w:rPr/>
      </w:pPr>
      <w:r w:rsidDel="00000000" w:rsidR="00000000" w:rsidRPr="00000000">
        <w:rPr/>
        <w:drawing>
          <wp:inline distB="114300" distT="114300" distL="114300" distR="114300">
            <wp:extent cx="6108450" cy="4051300"/>
            <wp:effectExtent b="0" l="0" r="0" t="0"/>
            <wp:docPr id="9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08450" cy="405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right="-888.18897637795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right="-888.18897637795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right="-888.188976377952"/>
        <w:rPr/>
      </w:pPr>
      <w:r w:rsidDel="00000000" w:rsidR="00000000" w:rsidRPr="00000000">
        <w:rPr>
          <w:rtl w:val="0"/>
        </w:rPr>
        <w:t xml:space="preserve">Когда настроено списание материала, мы приступаем к работе в Архимед и начислению услуг.</w:t>
      </w:r>
    </w:p>
    <w:p w:rsidR="00000000" w:rsidDel="00000000" w:rsidP="00000000" w:rsidRDefault="00000000" w:rsidRPr="00000000" w14:paraId="0000001D">
      <w:pPr>
        <w:ind w:right="-888.188976377952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ВНИМАНИЕ!!!!</w:t>
        <w:br w:type="textWrapping"/>
        <w:t xml:space="preserve">Списание  товаров не работает на услуги начисленные задним числом!!!! Т.е. если мы до сегодняшнего дня пробивали 10 Подкожных инъекций, а технологическую карту завели только сегодня, то списание материалов будет считаться с сегодняшнего числа, на предыдущие 10 услуг списание не распространится.</w:t>
      </w:r>
    </w:p>
    <w:p w:rsidR="00000000" w:rsidDel="00000000" w:rsidP="00000000" w:rsidRDefault="00000000" w:rsidRPr="00000000" w14:paraId="0000001E">
      <w:pPr>
        <w:ind w:right="-888.188976377952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right="-888.188976377952"/>
        <w:rPr>
          <w:i w:val="1"/>
        </w:rPr>
      </w:pPr>
      <w:r w:rsidDel="00000000" w:rsidR="00000000" w:rsidRPr="00000000">
        <w:rPr>
          <w:i w:val="1"/>
          <w:rtl w:val="0"/>
        </w:rPr>
        <w:t xml:space="preserve">1.3 </w:t>
      </w:r>
      <w:r w:rsidDel="00000000" w:rsidR="00000000" w:rsidRPr="00000000">
        <w:rPr>
          <w:i w:val="1"/>
          <w:rtl w:val="0"/>
        </w:rPr>
        <w:t xml:space="preserve">Выгрузка данных</w:t>
      </w:r>
    </w:p>
    <w:p w:rsidR="00000000" w:rsidDel="00000000" w:rsidP="00000000" w:rsidRDefault="00000000" w:rsidRPr="00000000" w14:paraId="00000020">
      <w:pPr>
        <w:ind w:right="-888.188976377952"/>
        <w:rPr/>
      </w:pPr>
      <w:r w:rsidDel="00000000" w:rsidR="00000000" w:rsidRPr="00000000">
        <w:rPr>
          <w:rtl w:val="0"/>
        </w:rPr>
        <w:t xml:space="preserve">Экспорт данных из Архимед осуществляется через плагин DataExport.dll</w:t>
      </w:r>
    </w:p>
    <w:p w:rsidR="00000000" w:rsidDel="00000000" w:rsidP="00000000" w:rsidRDefault="00000000" w:rsidRPr="00000000" w14:paraId="00000021">
      <w:pPr>
        <w:ind w:right="-888.188976377952"/>
        <w:rPr/>
      </w:pPr>
      <w:r w:rsidDel="00000000" w:rsidR="00000000" w:rsidRPr="00000000">
        <w:rPr/>
        <w:drawing>
          <wp:inline distB="114300" distT="114300" distL="114300" distR="114300">
            <wp:extent cx="6248400" cy="4548188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45481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right="-888.188976377952"/>
        <w:rPr/>
      </w:pPr>
      <w:r w:rsidDel="00000000" w:rsidR="00000000" w:rsidRPr="00000000">
        <w:rPr>
          <w:rtl w:val="0"/>
        </w:rPr>
        <w:t xml:space="preserve">Сначала необходимо настроить экспорт, указываем каталог выгрузки, запросы по реализации и списанию стандартные.</w:t>
      </w:r>
    </w:p>
    <w:p w:rsidR="00000000" w:rsidDel="00000000" w:rsidP="00000000" w:rsidRDefault="00000000" w:rsidRPr="00000000" w14:paraId="00000023">
      <w:pPr>
        <w:ind w:right="-888.188976377952"/>
        <w:rPr/>
      </w:pPr>
      <w:r w:rsidDel="00000000" w:rsidR="00000000" w:rsidRPr="00000000">
        <w:rPr/>
        <w:drawing>
          <wp:inline distB="114300" distT="114300" distL="114300" distR="114300">
            <wp:extent cx="6108450" cy="4127500"/>
            <wp:effectExtent b="0" l="0" r="0" t="0"/>
            <wp:docPr id="5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08450" cy="412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right="-888.188976377952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В данном примере  выгружаем: </w:t>
      </w:r>
    </w:p>
    <w:p w:rsidR="00000000" w:rsidDel="00000000" w:rsidP="00000000" w:rsidRDefault="00000000" w:rsidRPr="00000000" w14:paraId="00000025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Списание </w:t>
      </w:r>
    </w:p>
    <w:p w:rsidR="00000000" w:rsidDel="00000000" w:rsidP="00000000" w:rsidRDefault="00000000" w:rsidRPr="00000000" w14:paraId="00000027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ДатаВыгрузки - дата транзакции</w:t>
      </w:r>
    </w:p>
    <w:p w:rsidR="00000000" w:rsidDel="00000000" w:rsidP="00000000" w:rsidRDefault="00000000" w:rsidRPr="00000000" w14:paraId="00000028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ХозОперация("списание")</w:t>
      </w:r>
    </w:p>
    <w:p w:rsidR="00000000" w:rsidDel="00000000" w:rsidP="00000000" w:rsidRDefault="00000000" w:rsidRPr="00000000" w14:paraId="00000029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ПродавецНаименование, ПродавецОфициальноеНаименование, ПродавецИНН, ПродавецКПП - данные клиники, берем из справочника "Медицинские учреждения" </w:t>
      </w:r>
    </w:p>
    <w:p w:rsidR="00000000" w:rsidDel="00000000" w:rsidP="00000000" w:rsidRDefault="00000000" w:rsidRPr="00000000" w14:paraId="0000002A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МатериалКод, МатериалНаименованиеКраткое, МатериалНаименованиеПолное - берем из справочника товары и услуги. </w:t>
      </w:r>
    </w:p>
    <w:p w:rsidR="00000000" w:rsidDel="00000000" w:rsidP="00000000" w:rsidRDefault="00000000" w:rsidRPr="00000000" w14:paraId="0000002B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КодЕдиница, Единица - единица измерения </w:t>
      </w:r>
    </w:p>
    <w:p w:rsidR="00000000" w:rsidDel="00000000" w:rsidP="00000000" w:rsidRDefault="00000000" w:rsidRPr="00000000" w14:paraId="0000002C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Количество -кол-во</w:t>
      </w:r>
    </w:p>
    <w:p w:rsidR="00000000" w:rsidDel="00000000" w:rsidP="00000000" w:rsidRDefault="00000000" w:rsidRPr="00000000" w14:paraId="0000002D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КодГрупппаУслуг, ГрупппаУслуг - сюда пишем код группы услуг, и наименование группы, берем самый верхний уровень</w:t>
      </w:r>
    </w:p>
    <w:p w:rsidR="00000000" w:rsidDel="00000000" w:rsidP="00000000" w:rsidRDefault="00000000" w:rsidRPr="00000000" w14:paraId="0000002E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Пример: оказали услугу "Узи печени" к ней было привязано автоматическое списание "Геля для УЗИ" в документе списания будет позиция Гель для УЗИ, а в поле Группа услуг указываем "Узи" , т.е. смотрим на основе какой оказанной услуги было списание.</w:t>
      </w:r>
    </w:p>
    <w:p w:rsidR="00000000" w:rsidDel="00000000" w:rsidP="00000000" w:rsidRDefault="00000000" w:rsidRPr="00000000" w14:paraId="0000002F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Если Списание было сделано не автоматически, а вручную, то эти поля не заполняем. Пример: Списали материал, который не участвует в оказании услуг.</w:t>
      </w:r>
    </w:p>
    <w:p w:rsidR="00000000" w:rsidDel="00000000" w:rsidP="00000000" w:rsidRDefault="00000000" w:rsidRPr="00000000" w14:paraId="00000030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Данные по Реализации описаны ниже </w:t>
      </w:r>
    </w:p>
    <w:p w:rsidR="00000000" w:rsidDel="00000000" w:rsidP="00000000" w:rsidRDefault="00000000" w:rsidRPr="00000000" w14:paraId="00000032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Выгружаемые поля могут быть сформированы в индивидуальном порядке совместно с программистом </w:t>
      </w:r>
    </w:p>
    <w:p w:rsidR="00000000" w:rsidDel="00000000" w:rsidP="00000000" w:rsidRDefault="00000000" w:rsidRPr="00000000" w14:paraId="00000034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right="-888.188976377952"/>
        <w:rPr>
          <w:rFonts w:ascii="Verdana" w:cs="Verdana" w:eastAsia="Verdana" w:hAnsi="Verdana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333333"/>
          <w:sz w:val="24"/>
          <w:szCs w:val="24"/>
          <w:highlight w:val="white"/>
          <w:rtl w:val="0"/>
        </w:rPr>
        <w:t xml:space="preserve">Далее можем начать экспорт. Выбираем период выгрузки </w:t>
      </w:r>
    </w:p>
    <w:p w:rsidR="00000000" w:rsidDel="00000000" w:rsidP="00000000" w:rsidRDefault="00000000" w:rsidRPr="00000000" w14:paraId="00000036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Внимание!!!!</w:t>
      </w:r>
    </w:p>
    <w:p w:rsidR="00000000" w:rsidDel="00000000" w:rsidP="00000000" w:rsidRDefault="00000000" w:rsidRPr="00000000" w14:paraId="00000037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При выборе периода выгрузки данные выгружаются за исключением конечного дня, т е выбрав период с 4 по 11 января, данные мы получили с 4 по 10 января, это сделано специально, чтобы данные не задваивались.  </w:t>
      </w:r>
    </w:p>
    <w:p w:rsidR="00000000" w:rsidDel="00000000" w:rsidP="00000000" w:rsidRDefault="00000000" w:rsidRPr="00000000" w14:paraId="00000038">
      <w:pPr>
        <w:ind w:right="-888.188976377952"/>
        <w:rPr>
          <w:rFonts w:ascii="Verdana" w:cs="Verdana" w:eastAsia="Verdana" w:hAnsi="Verdana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333333"/>
          <w:sz w:val="24"/>
          <w:szCs w:val="24"/>
          <w:highlight w:val="white"/>
        </w:rPr>
        <w:drawing>
          <wp:inline distB="114300" distT="114300" distL="114300" distR="114300">
            <wp:extent cx="3808162" cy="2900826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08162" cy="290082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right="-888.188976377952"/>
        <w:rPr>
          <w:rFonts w:ascii="Verdana" w:cs="Verdana" w:eastAsia="Verdana" w:hAnsi="Verdana"/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right="-888.188976377952"/>
        <w:rPr>
          <w:rFonts w:ascii="Verdana" w:cs="Verdana" w:eastAsia="Verdana" w:hAnsi="Verdana"/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right="-888.188976377952"/>
        <w:rPr>
          <w:rFonts w:ascii="Verdana" w:cs="Verdana" w:eastAsia="Verdana" w:hAnsi="Verdana"/>
          <w:color w:val="333333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333333"/>
          <w:sz w:val="18"/>
          <w:szCs w:val="18"/>
          <w:highlight w:val="white"/>
        </w:rPr>
        <w:drawing>
          <wp:inline distB="114300" distT="114300" distL="114300" distR="114300">
            <wp:extent cx="4227262" cy="2538995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27262" cy="25389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right="-888.188976377952"/>
        <w:rPr>
          <w:rFonts w:ascii="Verdana" w:cs="Verdana" w:eastAsia="Verdana" w:hAnsi="Verdana"/>
          <w:color w:val="333333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333333"/>
          <w:sz w:val="18"/>
          <w:szCs w:val="18"/>
          <w:highlight w:val="white"/>
          <w:rtl w:val="0"/>
        </w:rPr>
        <w:t xml:space="preserve"> У нас сформировалось 2 файла Списание и Реализация в формате дд.мм.гггг.чч.мм</w:t>
      </w:r>
    </w:p>
    <w:p w:rsidR="00000000" w:rsidDel="00000000" w:rsidP="00000000" w:rsidRDefault="00000000" w:rsidRPr="00000000" w14:paraId="0000003D">
      <w:pPr>
        <w:ind w:right="-888.188976377952"/>
        <w:rPr>
          <w:rFonts w:ascii="Verdana" w:cs="Verdana" w:eastAsia="Verdana" w:hAnsi="Verdana"/>
          <w:color w:val="333333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333333"/>
          <w:sz w:val="18"/>
          <w:szCs w:val="18"/>
          <w:highlight w:val="white"/>
          <w:rtl w:val="0"/>
        </w:rPr>
        <w:t xml:space="preserve">Эти файлы далее забирает программист 1С</w:t>
      </w:r>
    </w:p>
    <w:p w:rsidR="00000000" w:rsidDel="00000000" w:rsidP="00000000" w:rsidRDefault="00000000" w:rsidRPr="00000000" w14:paraId="0000003E">
      <w:pPr>
        <w:ind w:right="-888.188976377952"/>
        <w:rPr>
          <w:rFonts w:ascii="Verdana" w:cs="Verdana" w:eastAsia="Verdana" w:hAnsi="Verdana"/>
          <w:color w:val="333333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right="-888.188976377952"/>
        <w:rPr>
          <w:rFonts w:ascii="Verdana" w:cs="Verdana" w:eastAsia="Verdana" w:hAnsi="Verdana"/>
          <w:b w:val="1"/>
          <w:i w:val="1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i w:val="1"/>
          <w:color w:val="333333"/>
          <w:sz w:val="24"/>
          <w:szCs w:val="24"/>
          <w:highlight w:val="white"/>
          <w:rtl w:val="0"/>
        </w:rPr>
        <w:t xml:space="preserve">2. Учет реализации</w:t>
      </w:r>
    </w:p>
    <w:p w:rsidR="00000000" w:rsidDel="00000000" w:rsidP="00000000" w:rsidRDefault="00000000" w:rsidRPr="00000000" w14:paraId="00000040">
      <w:pPr>
        <w:ind w:right="-888.188976377952"/>
        <w:rPr>
          <w:rFonts w:ascii="Verdana" w:cs="Verdana" w:eastAsia="Verdana" w:hAnsi="Verdana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333333"/>
          <w:sz w:val="24"/>
          <w:szCs w:val="24"/>
          <w:highlight w:val="white"/>
          <w:rtl w:val="0"/>
        </w:rPr>
        <w:t xml:space="preserve">Выгрузка данных из Архимед может быть так же построена только на учете доходов, с дальнейшим распределением информации в 1С</w:t>
      </w:r>
    </w:p>
    <w:p w:rsidR="00000000" w:rsidDel="00000000" w:rsidP="00000000" w:rsidRDefault="00000000" w:rsidRPr="00000000" w14:paraId="00000041">
      <w:pPr>
        <w:ind w:right="-888.188976377952"/>
        <w:rPr>
          <w:rFonts w:ascii="Verdana" w:cs="Verdana" w:eastAsia="Verdana" w:hAnsi="Verdana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333333"/>
          <w:sz w:val="24"/>
          <w:szCs w:val="24"/>
          <w:highlight w:val="white"/>
          <w:rtl w:val="0"/>
        </w:rPr>
        <w:t xml:space="preserve">Для этого работа в Архимед ведется в платных услугах, и в конце отчетного периода данные выгружаются через плагин (шаги описаны выше)</w:t>
      </w:r>
    </w:p>
    <w:p w:rsidR="00000000" w:rsidDel="00000000" w:rsidP="00000000" w:rsidRDefault="00000000" w:rsidRPr="00000000" w14:paraId="00000042">
      <w:pPr>
        <w:ind w:right="-888.188976377952"/>
        <w:rPr>
          <w:rFonts w:ascii="Verdana" w:cs="Verdana" w:eastAsia="Verdana" w:hAnsi="Verdana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333333"/>
          <w:sz w:val="24"/>
          <w:szCs w:val="24"/>
          <w:highlight w:val="white"/>
          <w:rtl w:val="0"/>
        </w:rPr>
        <w:t xml:space="preserve">В данном примере  мы выгружаем следующие данные</w:t>
      </w:r>
    </w:p>
    <w:p w:rsidR="00000000" w:rsidDel="00000000" w:rsidP="00000000" w:rsidRDefault="00000000" w:rsidRPr="00000000" w14:paraId="00000043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Реализация услуг. </w:t>
      </w:r>
    </w:p>
    <w:p w:rsidR="00000000" w:rsidDel="00000000" w:rsidP="00000000" w:rsidRDefault="00000000" w:rsidRPr="00000000" w14:paraId="00000044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Формат: </w:t>
      </w:r>
    </w:p>
    <w:p w:rsidR="00000000" w:rsidDel="00000000" w:rsidP="00000000" w:rsidRDefault="00000000" w:rsidRPr="00000000" w14:paraId="00000045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ДатаВыгрузки - Пример значения "22.08.2017" - дата транзакции </w:t>
      </w:r>
    </w:p>
    <w:p w:rsidR="00000000" w:rsidDel="00000000" w:rsidP="00000000" w:rsidRDefault="00000000" w:rsidRPr="00000000" w14:paraId="00000046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ХозОперация - "оказание услуги" - константа </w:t>
      </w:r>
    </w:p>
    <w:p w:rsidR="00000000" w:rsidDel="00000000" w:rsidP="00000000" w:rsidRDefault="00000000" w:rsidRPr="00000000" w14:paraId="00000047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ПродавецНаименование , ПродавецОфициальноеНаименование, ПродавецИНН, ПродавецКПП - данные клиники, берем из справочника "Медицинские учреждения" </w:t>
      </w:r>
    </w:p>
    <w:p w:rsidR="00000000" w:rsidDel="00000000" w:rsidP="00000000" w:rsidRDefault="00000000" w:rsidRPr="00000000" w14:paraId="00000048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ПокупательНаименование, ПокупательОфициальноеНаименование, ПокупательИНН, ПокупательКПП - если платит сам пациент, то его ФИО не нужно и мы заполняем только одно поле </w:t>
      </w:r>
    </w:p>
    <w:p w:rsidR="00000000" w:rsidDel="00000000" w:rsidP="00000000" w:rsidRDefault="00000000" w:rsidRPr="00000000" w14:paraId="00000049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"ПокупательНаименование" - куда вписываем константу "Физическое лицо" </w:t>
      </w:r>
    </w:p>
    <w:p w:rsidR="00000000" w:rsidDel="00000000" w:rsidP="00000000" w:rsidRDefault="00000000" w:rsidRPr="00000000" w14:paraId="0000004A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Если пациент платит не сам за себя то заполняются все поля, в них вписываются данные организациии, т.е. когда у пациента есть полис и услуги ложаться на счет организации. </w:t>
      </w:r>
    </w:p>
    <w:p w:rsidR="00000000" w:rsidDel="00000000" w:rsidP="00000000" w:rsidRDefault="00000000" w:rsidRPr="00000000" w14:paraId="0000004B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ще вы пишите : "и несколько документов по юридическим лицам(сформирую сгруппировав по покупателю), 1 документ списания(материалы в табличной части документа) за день, несколько накладных поступления(соответствие бумажным документам))" </w:t>
      </w:r>
    </w:p>
    <w:p w:rsidR="00000000" w:rsidDel="00000000" w:rsidP="00000000" w:rsidRDefault="00000000" w:rsidRPr="00000000" w14:paraId="0000004C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УслугаКод - код услуги</w:t>
      </w:r>
    </w:p>
    <w:p w:rsidR="00000000" w:rsidDel="00000000" w:rsidP="00000000" w:rsidRDefault="00000000" w:rsidRPr="00000000" w14:paraId="0000004D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УслугаНаименованиеПолное - наименование услуги</w:t>
      </w:r>
    </w:p>
    <w:p w:rsidR="00000000" w:rsidDel="00000000" w:rsidP="00000000" w:rsidRDefault="00000000" w:rsidRPr="00000000" w14:paraId="0000004E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Количество - все ясно </w:t>
      </w:r>
    </w:p>
    <w:p w:rsidR="00000000" w:rsidDel="00000000" w:rsidP="00000000" w:rsidRDefault="00000000" w:rsidRPr="00000000" w14:paraId="0000004F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Сумма - все ясно</w:t>
      </w:r>
    </w:p>
    <w:p w:rsidR="00000000" w:rsidDel="00000000" w:rsidP="00000000" w:rsidRDefault="00000000" w:rsidRPr="00000000" w14:paraId="00000050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КодГрупппаУслуг - все ясно</w:t>
      </w:r>
    </w:p>
    <w:p w:rsidR="00000000" w:rsidDel="00000000" w:rsidP="00000000" w:rsidRDefault="00000000" w:rsidRPr="00000000" w14:paraId="00000051">
      <w:pPr>
        <w:ind w:right="-888.188976377952"/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ГрупппаУслуг - Например: Если услуга называется в "Креатин в сыворотке" которая находится по пути Лабораторные исследования-Биохимические исследования крови--обмен белков-Креатин в сыворотке, то выгруженная группа услуг должна быть "Обмен Белков" т.к она на один уровень выше "Креатина в сыворотке". </w:t>
      </w:r>
    </w:p>
    <w:p w:rsidR="00000000" w:rsidDel="00000000" w:rsidP="00000000" w:rsidRDefault="00000000" w:rsidRPr="00000000" w14:paraId="00000052">
      <w:pPr>
        <w:ind w:right="-888.188976377952"/>
        <w:rPr>
          <w:rFonts w:ascii="Verdana" w:cs="Verdana" w:eastAsia="Verdana" w:hAnsi="Verdana"/>
          <w:color w:val="333333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color w:val="333333"/>
          <w:sz w:val="20"/>
          <w:szCs w:val="20"/>
          <w:highlight w:val="white"/>
          <w:rtl w:val="0"/>
        </w:rPr>
        <w:t xml:space="preserve">Выгружаемые поля могут быть сформированы в индивидуальном порядке совместно с программистом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right="-888.188976377952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4">
      <w:pPr>
        <w:ind w:right="-888.188976377952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850.3937007874016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image" Target="media/image8.png"/><Relationship Id="rId13" Type="http://schemas.openxmlformats.org/officeDocument/2006/relationships/image" Target="media/image2.png"/><Relationship Id="rId12" Type="http://schemas.openxmlformats.org/officeDocument/2006/relationships/image" Target="media/image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4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1.png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